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Regular" w:hAnsi="Regular"/>
          <w:color w:val="054A60"/>
          <w:sz w:val="27"/>
          <w:szCs w:val="27"/>
        </w:rPr>
        <w:t>Экспертное сопровождение проводится в случае внесения изменений в проектную документацию, получившую положительное заключение государственной экспертизы, не предусмотренных частью 3.8 статьи 49 Градостроительного кодекса Российской Федерации, а также при внесении изменений в проектную документацию, получившую положительное заключение государственной экспертизы, предусмотренных частью 3.8 статьи 49 Градостроительного кодекса Российской Федерации, — по инициативе заявителя. Экспертное сопровождение осуществляется организацией, проводившей экспертизу проектной документации.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Regular" w:hAnsi="Regular"/>
          <w:color w:val="054A60"/>
          <w:sz w:val="27"/>
          <w:szCs w:val="27"/>
        </w:rPr>
        <w:t>Экспертное сопровождение начинается после заключения договора об экспертном сопровождении и представления заявителем документов, подтверждающих внесение платы в соответствии с договором об экспертном сопровождении. Договор об экспертном сопровождении заключается на 1 год. Не </w:t>
      </w:r>
      <w:proofErr w:type="gramStart"/>
      <w:r w:rsidRPr="00C66015">
        <w:rPr>
          <w:rFonts w:ascii="Regular" w:hAnsi="Regular"/>
          <w:color w:val="054A60"/>
          <w:sz w:val="27"/>
          <w:szCs w:val="27"/>
        </w:rPr>
        <w:t>позднее</w:t>
      </w:r>
      <w:proofErr w:type="gramEnd"/>
      <w:r w:rsidRPr="00C66015">
        <w:rPr>
          <w:rFonts w:ascii="Regular" w:hAnsi="Regular"/>
          <w:color w:val="054A60"/>
          <w:sz w:val="27"/>
          <w:szCs w:val="27"/>
        </w:rPr>
        <w:t xml:space="preserve"> чем за 30 рабочих дней до истечения срока договора об экспертном сопровождении заявитель вправе уведомить организацию по проведению государственной экспертизы о продлении срока действия договора об экспертном сопровождении. В случае такого уведомления организация по проведению государственной экспертизы готовит дополнительное соглашение к договору об экспертном сопровождении, заключенному с заявителем, о продлении срока действия такого договора на срок не более одного года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Bold" w:hAnsi="Bold"/>
          <w:color w:val="054A60"/>
          <w:sz w:val="27"/>
          <w:szCs w:val="27"/>
        </w:rPr>
        <w:t>Размер платы</w:t>
      </w:r>
      <w:r w:rsidRPr="00C66015">
        <w:rPr>
          <w:rFonts w:ascii="Regular" w:hAnsi="Regular"/>
          <w:color w:val="054A60"/>
          <w:sz w:val="27"/>
          <w:szCs w:val="27"/>
        </w:rPr>
        <w:t> за проведение государственной экспертизы рассчитывается в соответствии с пунктом 58(2) раздела VIII Положения об организации и проведении государственной экспертизы проектной документации и результатов инженерных изысканий, утвержденного постановлением Правительства Российской Федерации от 5 марта 2007 г. № 145 (далее — Положения).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Bold" w:hAnsi="Bold"/>
          <w:color w:val="054A60"/>
          <w:sz w:val="27"/>
          <w:szCs w:val="27"/>
        </w:rPr>
        <w:t>Срок проведения оценки соответствия в рамках экспертного сопровождения</w:t>
      </w:r>
      <w:r w:rsidRPr="00C66015">
        <w:rPr>
          <w:rFonts w:ascii="Regular" w:hAnsi="Regular"/>
          <w:color w:val="054A60"/>
          <w:sz w:val="27"/>
          <w:szCs w:val="27"/>
        </w:rPr>
        <w:t> составляет не более 10 рабочих дней со дня представления документов, указанных в пункте 17(3) Положения. Указанный срок может быть продлен организацией по проведению государственной экспертизы в случае, если изменения в проектную документацию, представляемые на оценку соответствия, внесены в 2 и более раздела проектной документации, но не более чем на 10 рабочих дней.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C66015">
        <w:rPr>
          <w:rFonts w:ascii="Regular" w:hAnsi="Regular"/>
          <w:color w:val="054A60"/>
          <w:sz w:val="27"/>
          <w:szCs w:val="27"/>
        </w:rPr>
        <w:t xml:space="preserve">В случае внесения в ходе экспертного сопровождения изменений в проектную документацию, требующих проведения экспертизы проектной документации, орган исполнительной власти или организация, проводившие экспертизу проектной документации, по итогам внесения этих изменений в данную проектную документацию в целях получения застройщиком или техническим заказчиком указанного в пункте 9 части 3 статьи 55 Градостроительного кодекса Российской Федерации </w:t>
      </w:r>
      <w:r w:rsidRPr="00C66015">
        <w:rPr>
          <w:rFonts w:ascii="Regular" w:hAnsi="Regular"/>
          <w:color w:val="054A60"/>
          <w:sz w:val="27"/>
          <w:szCs w:val="27"/>
        </w:rPr>
        <w:lastRenderedPageBreak/>
        <w:t>заключения выдает с учетом всех этих изменений</w:t>
      </w:r>
      <w:proofErr w:type="gramEnd"/>
      <w:r w:rsidRPr="00C66015">
        <w:rPr>
          <w:rFonts w:ascii="Regular" w:hAnsi="Regular"/>
          <w:color w:val="054A60"/>
          <w:sz w:val="27"/>
          <w:szCs w:val="27"/>
        </w:rPr>
        <w:t xml:space="preserve"> заключение экспертизы проектной документации.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C66015">
        <w:rPr>
          <w:rFonts w:ascii="Regular" w:hAnsi="Regular"/>
          <w:color w:val="054A60"/>
          <w:sz w:val="27"/>
          <w:szCs w:val="27"/>
        </w:rPr>
        <w:t>Срок направления (вручения) заключения государственной экспертизы по результатам экспертного сопровождения не может превышать 15 рабочих дней со дня представления в организацию по проведению государственной экспертизы заявления, указанного в подпункте «а» пункта 17(4) Положения, и 35 рабочих дней со дня представления в организацию по проведению государственной экспертизы документов, указанных в подпункте «б» пункта 17(4) настоящего Положения.</w:t>
      </w:r>
      <w:proofErr w:type="gramEnd"/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Regular" w:hAnsi="Regular"/>
          <w:color w:val="054A60"/>
          <w:sz w:val="27"/>
          <w:szCs w:val="27"/>
        </w:rPr>
        <w:t>При подготовке заключения государственной экспертизы по результатам экспертного сопровождения в случае, если в результате изменений, внесенных в проектную документацию в ходе экспертного сопровождения, сметная стоимость строительства, реконструкции объекта капитального строительства изменилась и не соответствует установленной в решении о предоставлении бюджетных ассигнований (подпункт «б» пункта 17(</w:t>
      </w:r>
      <w:proofErr w:type="gramStart"/>
      <w:r w:rsidRPr="00C66015">
        <w:rPr>
          <w:rFonts w:ascii="Regular" w:hAnsi="Regular"/>
          <w:color w:val="054A60"/>
          <w:sz w:val="27"/>
          <w:szCs w:val="27"/>
        </w:rPr>
        <w:t xml:space="preserve">4) </w:t>
      </w:r>
      <w:proofErr w:type="gramEnd"/>
      <w:r w:rsidRPr="00C66015">
        <w:rPr>
          <w:rFonts w:ascii="Regular" w:hAnsi="Regular"/>
          <w:color w:val="054A60"/>
          <w:sz w:val="27"/>
          <w:szCs w:val="27"/>
        </w:rPr>
        <w:t>Положения), может осуществляться оперативное внесение изменений в смету на строительство, реконструкцию, но не позднее чем за 10 рабочих дней до окончания срока проведения государственной экспертизы.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Regular" w:hAnsi="Regular"/>
          <w:color w:val="054A60"/>
          <w:sz w:val="27"/>
          <w:szCs w:val="27"/>
        </w:rPr>
        <w:t>Проектная документация, а также иные документы, необходимые для проведения экспертного сопровождения, представляются в уполномоченные органы на проведение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только в электронной форме. Документы, представляемые в электронной форме, подписываются руководителем организации или уполномоченным им лицом с использованием усиленной квалифицированной электронной подписи, предусмотренной Федеральным законом «Об электронной подписи».</w:t>
      </w:r>
    </w:p>
    <w:p w:rsidR="00C66015" w:rsidRPr="00C66015" w:rsidRDefault="00C66015" w:rsidP="00C66015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C66015">
        <w:rPr>
          <w:rFonts w:ascii="Regular" w:hAnsi="Regular"/>
          <w:color w:val="054A60"/>
          <w:sz w:val="27"/>
          <w:szCs w:val="27"/>
        </w:rPr>
        <w:t>Требования к формату электронных документов, представляемых для проведения государственной экспертизы проектной документации и (или) результатов инженерных изысканий и проверки достоверности определения сметной стоимости строительства, реконструкции, капитального ремонта объектов капитального строительства, утверждены приказом Министерства строительства и жилищно-коммунального хозяйства Российской Федерации от 12 мая 2017 г. N 783/пр.</w:t>
      </w:r>
    </w:p>
    <w:p w:rsidR="00F16367" w:rsidRDefault="00F16367" w:rsidP="00F16367">
      <w:pPr>
        <w:shd w:val="clear" w:color="auto" w:fill="F7F8FA"/>
        <w:autoSpaceDE/>
        <w:autoSpaceDN/>
        <w:spacing w:after="100" w:afterAutospacing="1" w:line="600" w:lineRule="atLeast"/>
        <w:outlineLvl w:val="2"/>
        <w:rPr>
          <w:rFonts w:ascii="Regular" w:hAnsi="Regular"/>
          <w:color w:val="054A60"/>
          <w:sz w:val="45"/>
          <w:szCs w:val="45"/>
        </w:rPr>
      </w:pPr>
    </w:p>
    <w:p w:rsidR="00F16367" w:rsidRDefault="00F16367" w:rsidP="00F16367">
      <w:pPr>
        <w:shd w:val="clear" w:color="auto" w:fill="F7F8FA"/>
        <w:autoSpaceDE/>
        <w:autoSpaceDN/>
        <w:spacing w:after="100" w:afterAutospacing="1" w:line="600" w:lineRule="atLeast"/>
        <w:outlineLvl w:val="2"/>
        <w:rPr>
          <w:rFonts w:ascii="Regular" w:hAnsi="Regular"/>
          <w:color w:val="054A60"/>
          <w:sz w:val="45"/>
          <w:szCs w:val="45"/>
        </w:rPr>
      </w:pPr>
    </w:p>
    <w:p w:rsidR="00F16367" w:rsidRPr="00F16367" w:rsidRDefault="00F16367" w:rsidP="00F16367">
      <w:pPr>
        <w:shd w:val="clear" w:color="auto" w:fill="F7F8FA"/>
        <w:autoSpaceDE/>
        <w:autoSpaceDN/>
        <w:spacing w:after="100" w:afterAutospacing="1" w:line="600" w:lineRule="atLeast"/>
        <w:outlineLvl w:val="2"/>
        <w:rPr>
          <w:rFonts w:ascii="Regular" w:hAnsi="Regular"/>
          <w:color w:val="054A60"/>
          <w:sz w:val="45"/>
          <w:szCs w:val="45"/>
        </w:rPr>
      </w:pPr>
      <w:bookmarkStart w:id="0" w:name="_GoBack"/>
      <w:bookmarkEnd w:id="0"/>
      <w:r w:rsidRPr="00F16367">
        <w:rPr>
          <w:rFonts w:ascii="Regular" w:hAnsi="Regular"/>
          <w:color w:val="054A60"/>
          <w:sz w:val="45"/>
          <w:szCs w:val="45"/>
        </w:rPr>
        <w:lastRenderedPageBreak/>
        <w:t>Порядок работы</w:t>
      </w:r>
    </w:p>
    <w:p w:rsidR="00F16367" w:rsidRPr="00F16367" w:rsidRDefault="00F16367" w:rsidP="00F16367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F16367">
        <w:rPr>
          <w:rFonts w:ascii="Bold" w:hAnsi="Bold"/>
          <w:color w:val="FFFFFF"/>
          <w:sz w:val="68"/>
          <w:szCs w:val="68"/>
          <w:shd w:val="clear" w:color="auto" w:fill="008985"/>
        </w:rPr>
        <w:t>1</w:t>
      </w:r>
      <w:r w:rsidRPr="00F16367">
        <w:rPr>
          <w:rFonts w:ascii="Bold" w:hAnsi="Bold"/>
          <w:color w:val="054A60"/>
          <w:sz w:val="36"/>
          <w:szCs w:val="36"/>
        </w:rPr>
        <w:t>Заключить договор</w:t>
      </w:r>
    </w:p>
    <w:p w:rsidR="00F16367" w:rsidRPr="00F16367" w:rsidRDefault="00F16367" w:rsidP="00F16367">
      <w:pPr>
        <w:shd w:val="clear" w:color="auto" w:fill="F7F8FA"/>
        <w:autoSpaceDE/>
        <w:autoSpaceDN/>
        <w:spacing w:after="225" w:line="390" w:lineRule="atLeast"/>
        <w:rPr>
          <w:rFonts w:ascii="Regular" w:hAnsi="Regular"/>
          <w:color w:val="054A60"/>
          <w:sz w:val="24"/>
          <w:szCs w:val="24"/>
        </w:rPr>
      </w:pPr>
      <w:r w:rsidRPr="00F16367">
        <w:rPr>
          <w:rFonts w:ascii="Regular" w:hAnsi="Regular"/>
          <w:color w:val="054A60"/>
          <w:sz w:val="24"/>
          <w:szCs w:val="24"/>
        </w:rPr>
        <w:t>Подать заявление и документы для заключения договора об экспертном сопровождении в электронной форме</w:t>
      </w:r>
      <w:r>
        <w:rPr>
          <w:rFonts w:ascii="Regular" w:hAnsi="Regular"/>
          <w:color w:val="054A60"/>
          <w:sz w:val="24"/>
          <w:szCs w:val="24"/>
        </w:rPr>
        <w:t>.</w:t>
      </w:r>
      <w:r w:rsidRPr="00F16367">
        <w:rPr>
          <w:rFonts w:ascii="Regular" w:hAnsi="Regular"/>
          <w:color w:val="054A60"/>
          <w:sz w:val="24"/>
          <w:szCs w:val="24"/>
        </w:rPr>
        <w:t xml:space="preserve"> </w:t>
      </w:r>
    </w:p>
    <w:p w:rsidR="00F16367" w:rsidRPr="00F16367" w:rsidRDefault="00F16367" w:rsidP="00F16367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F16367">
        <w:rPr>
          <w:rFonts w:ascii="Bold" w:hAnsi="Bold"/>
          <w:color w:val="FFFFFF"/>
          <w:sz w:val="68"/>
          <w:szCs w:val="68"/>
          <w:shd w:val="clear" w:color="auto" w:fill="008985"/>
        </w:rPr>
        <w:t>2</w:t>
      </w:r>
      <w:r w:rsidRPr="00F16367">
        <w:rPr>
          <w:rFonts w:ascii="Bold" w:hAnsi="Bold"/>
          <w:color w:val="054A60"/>
          <w:sz w:val="36"/>
          <w:szCs w:val="36"/>
        </w:rPr>
        <w:t>Направить изменения, внесённые проектную документацию</w:t>
      </w:r>
    </w:p>
    <w:p w:rsidR="00F16367" w:rsidRPr="00F16367" w:rsidRDefault="00F16367" w:rsidP="00F16367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F16367">
        <w:rPr>
          <w:rFonts w:ascii="Regular" w:hAnsi="Regular"/>
          <w:color w:val="054A60"/>
          <w:sz w:val="24"/>
          <w:szCs w:val="24"/>
        </w:rPr>
        <w:t xml:space="preserve">Для проведения оценки соответствия изменений в рамках экспертного сопровождения часть проектной документации, в которую внесены изменения и иные необходимые документы </w:t>
      </w:r>
      <w:proofErr w:type="gramStart"/>
      <w:r w:rsidRPr="00F16367">
        <w:rPr>
          <w:rFonts w:ascii="Regular" w:hAnsi="Regular"/>
          <w:color w:val="054A60"/>
          <w:sz w:val="24"/>
          <w:szCs w:val="24"/>
        </w:rPr>
        <w:t>загрузить</w:t>
      </w:r>
      <w:proofErr w:type="gramEnd"/>
      <w:r w:rsidRPr="00F16367">
        <w:rPr>
          <w:rFonts w:ascii="Regular" w:hAnsi="Regular"/>
          <w:color w:val="054A60"/>
          <w:sz w:val="24"/>
          <w:szCs w:val="24"/>
        </w:rPr>
        <w:t>, воспользовавшись сервисом «</w:t>
      </w:r>
      <w:hyperlink r:id="rId6" w:tgtFrame="_blank" w:history="1">
        <w:r w:rsidRPr="00F16367">
          <w:rPr>
            <w:rFonts w:ascii="Regular" w:hAnsi="Regular"/>
            <w:color w:val="004A60"/>
            <w:sz w:val="24"/>
            <w:szCs w:val="24"/>
          </w:rPr>
          <w:t>Личный кабинет</w:t>
        </w:r>
      </w:hyperlink>
      <w:r w:rsidRPr="00F16367">
        <w:rPr>
          <w:rFonts w:ascii="Regular" w:hAnsi="Regular"/>
          <w:color w:val="054A60"/>
          <w:sz w:val="24"/>
          <w:szCs w:val="24"/>
        </w:rPr>
        <w:t>»</w:t>
      </w:r>
      <w:r>
        <w:rPr>
          <w:rFonts w:ascii="Regular" w:hAnsi="Regular"/>
          <w:color w:val="054A60"/>
          <w:sz w:val="24"/>
          <w:szCs w:val="24"/>
        </w:rPr>
        <w:t>.</w:t>
      </w:r>
      <w:r w:rsidRPr="00F16367">
        <w:rPr>
          <w:rFonts w:ascii="Regular" w:hAnsi="Regular"/>
          <w:color w:val="054A60"/>
          <w:sz w:val="24"/>
          <w:szCs w:val="24"/>
        </w:rPr>
        <w:t xml:space="preserve"> </w:t>
      </w:r>
    </w:p>
    <w:p w:rsidR="00F16367" w:rsidRPr="00F16367" w:rsidRDefault="00F16367" w:rsidP="00F16367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F16367">
        <w:rPr>
          <w:rFonts w:ascii="Bold" w:hAnsi="Bold"/>
          <w:color w:val="FFFFFF"/>
          <w:sz w:val="68"/>
          <w:szCs w:val="68"/>
          <w:shd w:val="clear" w:color="auto" w:fill="008985"/>
        </w:rPr>
        <w:t>3</w:t>
      </w:r>
      <w:r w:rsidRPr="00F16367">
        <w:rPr>
          <w:rFonts w:ascii="Bold" w:hAnsi="Bold"/>
          <w:color w:val="054A60"/>
          <w:sz w:val="36"/>
          <w:szCs w:val="36"/>
        </w:rPr>
        <w:t>Получить результат</w:t>
      </w:r>
    </w:p>
    <w:p w:rsidR="00F16367" w:rsidRPr="00F16367" w:rsidRDefault="00F16367" w:rsidP="00F16367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F16367">
        <w:rPr>
          <w:rFonts w:ascii="Regular" w:hAnsi="Regular"/>
          <w:color w:val="054A60"/>
          <w:sz w:val="24"/>
          <w:szCs w:val="24"/>
        </w:rPr>
        <w:t>Результатом оценки соответствия является заключение, которое будет направлено в </w:t>
      </w:r>
      <w:hyperlink r:id="rId7" w:tgtFrame="_blank" w:history="1">
        <w:r w:rsidRPr="00F16367">
          <w:rPr>
            <w:rFonts w:ascii="Regular" w:hAnsi="Regular"/>
            <w:color w:val="004A60"/>
            <w:sz w:val="24"/>
            <w:szCs w:val="24"/>
          </w:rPr>
          <w:t>Личный кабинет Заявителя</w:t>
        </w:r>
      </w:hyperlink>
    </w:p>
    <w:p w:rsidR="00F16367" w:rsidRPr="00F16367" w:rsidRDefault="00F16367" w:rsidP="00F16367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F16367">
        <w:rPr>
          <w:rFonts w:ascii="Bold" w:hAnsi="Bold"/>
          <w:color w:val="FFFFFF"/>
          <w:sz w:val="68"/>
          <w:szCs w:val="68"/>
          <w:shd w:val="clear" w:color="auto" w:fill="008985"/>
        </w:rPr>
        <w:t>4</w:t>
      </w:r>
      <w:r w:rsidRPr="00F16367">
        <w:rPr>
          <w:rFonts w:ascii="Bold" w:hAnsi="Bold"/>
          <w:color w:val="054A60"/>
          <w:sz w:val="36"/>
          <w:szCs w:val="36"/>
        </w:rPr>
        <w:t>Обратиться за итоговым заключением</w:t>
      </w:r>
    </w:p>
    <w:p w:rsidR="00F16367" w:rsidRPr="00F16367" w:rsidRDefault="00F16367" w:rsidP="00F16367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F16367">
        <w:rPr>
          <w:rFonts w:ascii="Regular" w:hAnsi="Regular"/>
          <w:color w:val="054A60"/>
          <w:sz w:val="24"/>
          <w:szCs w:val="24"/>
        </w:rPr>
        <w:t>В случае внесения в ходе экспертного сопровождения изменений в проектную документацию, требующих проведения экспертизы проектной документации, заявитель может обратиться за заключением государственной экспертизы по результатам экспертного сопровождения</w:t>
      </w:r>
    </w:p>
    <w:p w:rsidR="00433176" w:rsidRPr="00794078" w:rsidRDefault="00433176" w:rsidP="00794078"/>
    <w:sectPr w:rsidR="00433176" w:rsidRPr="00794078" w:rsidSect="00A616C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238"/>
    <w:multiLevelType w:val="multilevel"/>
    <w:tmpl w:val="32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D47"/>
    <w:multiLevelType w:val="multilevel"/>
    <w:tmpl w:val="0A4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10C"/>
    <w:multiLevelType w:val="multilevel"/>
    <w:tmpl w:val="746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91824"/>
    <w:multiLevelType w:val="multilevel"/>
    <w:tmpl w:val="A3D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004BC"/>
    <w:multiLevelType w:val="multilevel"/>
    <w:tmpl w:val="B0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E6E"/>
    <w:multiLevelType w:val="multilevel"/>
    <w:tmpl w:val="2BA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13983"/>
    <w:multiLevelType w:val="multilevel"/>
    <w:tmpl w:val="EC227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7025698"/>
    <w:multiLevelType w:val="multilevel"/>
    <w:tmpl w:val="818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4405C"/>
    <w:multiLevelType w:val="multilevel"/>
    <w:tmpl w:val="B0E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C4DEE"/>
    <w:multiLevelType w:val="multilevel"/>
    <w:tmpl w:val="E35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2680C"/>
    <w:multiLevelType w:val="multilevel"/>
    <w:tmpl w:val="B09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1667B"/>
    <w:multiLevelType w:val="multilevel"/>
    <w:tmpl w:val="A4B4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A0B3E"/>
    <w:multiLevelType w:val="multilevel"/>
    <w:tmpl w:val="F9C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4"/>
    <w:rsid w:val="0000443F"/>
    <w:rsid w:val="000F6C53"/>
    <w:rsid w:val="00433176"/>
    <w:rsid w:val="005205A4"/>
    <w:rsid w:val="00655685"/>
    <w:rsid w:val="006F29BA"/>
    <w:rsid w:val="00794078"/>
    <w:rsid w:val="00795FCE"/>
    <w:rsid w:val="007F367C"/>
    <w:rsid w:val="008750C3"/>
    <w:rsid w:val="00935FB3"/>
    <w:rsid w:val="009717A1"/>
    <w:rsid w:val="00A616C0"/>
    <w:rsid w:val="00A77925"/>
    <w:rsid w:val="00BA0D98"/>
    <w:rsid w:val="00C66015"/>
    <w:rsid w:val="00CC6A34"/>
    <w:rsid w:val="00D9456C"/>
    <w:rsid w:val="00F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163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163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0849150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4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9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5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4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51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5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34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99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83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9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3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3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95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4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3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2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3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9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2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05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701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281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3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78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7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3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762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1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3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8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5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5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77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76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95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711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15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2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2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59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3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34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5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4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8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3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6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62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30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5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6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7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5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3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26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20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4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6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17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2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88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2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39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8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56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5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3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7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2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72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9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0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88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5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6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0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6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42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31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9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23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47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42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51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3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62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32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41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73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9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7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03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59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8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1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52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31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3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7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0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6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51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9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90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8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2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7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1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67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5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0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35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1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19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90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7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5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8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2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68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95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19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7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7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07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31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61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3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57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00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05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913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43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40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21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8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84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9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8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4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5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4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9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916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8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00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7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8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2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892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23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9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65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84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3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46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7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32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8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24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63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5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0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8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86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86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1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8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4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6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270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543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310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83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3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5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78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315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4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1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21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8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4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65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671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49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2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30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5900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93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94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8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9497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10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9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7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06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3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5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90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05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8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4625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1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598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981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5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4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6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8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71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01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7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0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2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63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5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15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73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92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27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5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7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77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8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3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01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96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33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9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2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2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1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5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3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8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8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4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2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69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5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3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66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25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1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3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7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0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9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1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6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17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1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9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93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70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521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73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5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3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4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6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42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8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3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9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8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08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36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3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5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47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7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09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8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1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1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2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0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6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9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1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2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9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82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75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0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2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3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29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552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9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3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8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6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8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23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7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3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3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4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839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5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87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2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20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52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7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24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09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0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59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1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5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1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2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3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26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4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82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0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926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2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2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8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26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5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2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05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9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75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15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1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9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6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10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04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69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3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0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0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1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8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34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6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51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581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89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393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08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0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29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13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6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6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12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13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15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3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1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6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091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07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6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853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34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7526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931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965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7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0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85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14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4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2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4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8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85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76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6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1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6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9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92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24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90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571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30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3012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88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1008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02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38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373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9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202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924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22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96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956">
          <w:marLeft w:val="0"/>
          <w:marRight w:val="0"/>
          <w:marTop w:val="0"/>
          <w:marBottom w:val="0"/>
          <w:divBdr>
            <w:top w:val="single" w:sz="6" w:space="23" w:color="86A3AC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615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1825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309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k.expert-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expert-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</cp:lastModifiedBy>
  <cp:revision>4</cp:revision>
  <cp:lastPrinted>2023-05-02T08:04:00Z</cp:lastPrinted>
  <dcterms:created xsi:type="dcterms:W3CDTF">2023-11-24T06:26:00Z</dcterms:created>
  <dcterms:modified xsi:type="dcterms:W3CDTF">2023-11-24T06:31:00Z</dcterms:modified>
</cp:coreProperties>
</file>